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B2048" w:rsidRDefault="00DB3AEA" w:rsidP="00DB3AEA">
      <w:pPr>
        <w:jc w:val="right"/>
        <w:rPr>
          <w:b/>
        </w:rPr>
      </w:pPr>
      <w:r>
        <w:rPr>
          <w:b/>
        </w:rPr>
        <w:t>Class Period: _________</w:t>
      </w:r>
      <w:r>
        <w:rPr>
          <w:b/>
        </w:rPr>
        <w:tab/>
      </w:r>
      <w:r>
        <w:rPr>
          <w:b/>
        </w:rPr>
        <w:tab/>
      </w:r>
      <w:r>
        <w:rPr>
          <w:b/>
        </w:rPr>
        <w:tab/>
      </w:r>
      <w:r>
        <w:rPr>
          <w:b/>
        </w:rPr>
        <w:tab/>
      </w:r>
      <w:r>
        <w:rPr>
          <w:b/>
        </w:rPr>
        <w:tab/>
      </w:r>
      <w:r>
        <w:rPr>
          <w:b/>
        </w:rPr>
        <w:tab/>
      </w:r>
      <w:r w:rsidR="009B2048">
        <w:rPr>
          <w:b/>
        </w:rPr>
        <w:t>Names: _____________________</w:t>
      </w:r>
    </w:p>
    <w:p w:rsidR="009B2048" w:rsidRDefault="009B2048" w:rsidP="009B2048">
      <w:pPr>
        <w:jc w:val="right"/>
        <w:rPr>
          <w:b/>
        </w:rPr>
      </w:pPr>
      <w:r>
        <w:rPr>
          <w:b/>
        </w:rPr>
        <w:t>_____________________</w:t>
      </w:r>
    </w:p>
    <w:p w:rsidR="009B2048" w:rsidRDefault="009B2048" w:rsidP="009B2048">
      <w:pPr>
        <w:jc w:val="right"/>
        <w:rPr>
          <w:b/>
        </w:rPr>
      </w:pPr>
      <w:r>
        <w:rPr>
          <w:b/>
        </w:rPr>
        <w:t>_____________________</w:t>
      </w:r>
    </w:p>
    <w:p w:rsidR="009B2048" w:rsidRDefault="009B2048" w:rsidP="009B2048">
      <w:pPr>
        <w:jc w:val="center"/>
        <w:rPr>
          <w:b/>
        </w:rPr>
      </w:pPr>
    </w:p>
    <w:p w:rsidR="009B2048" w:rsidRPr="00DB3AEA" w:rsidRDefault="009B2048" w:rsidP="00DB3AEA">
      <w:pPr>
        <w:jc w:val="center"/>
        <w:rPr>
          <w:b/>
        </w:rPr>
      </w:pPr>
      <w:r w:rsidRPr="009B2048">
        <w:rPr>
          <w:b/>
        </w:rPr>
        <w:t>VSEPR Modeling Lab</w:t>
      </w:r>
    </w:p>
    <w:p w:rsidR="009B2048" w:rsidRPr="009B2048" w:rsidRDefault="009B2048">
      <w:pPr>
        <w:rPr>
          <w:b/>
        </w:rPr>
      </w:pPr>
      <w:r w:rsidRPr="009B2048">
        <w:rPr>
          <w:b/>
        </w:rPr>
        <w:t>Supplies per group:</w:t>
      </w:r>
    </w:p>
    <w:p w:rsidR="00DA23E6" w:rsidRDefault="00DA23E6" w:rsidP="00DA23E6">
      <w:r>
        <w:t>13</w:t>
      </w:r>
      <w:r w:rsidR="009B2048">
        <w:t xml:space="preserve"> gumdrops</w:t>
      </w:r>
      <w:r>
        <w:t xml:space="preserve"> (dots)</w:t>
      </w:r>
      <w:r>
        <w:tab/>
      </w:r>
      <w:r>
        <w:tab/>
      </w:r>
      <w:r w:rsidR="00DB3AEA">
        <w:tab/>
        <w:t>2</w:t>
      </w:r>
      <w:r w:rsidR="00122127">
        <w:t>6</w:t>
      </w:r>
      <w:r>
        <w:t xml:space="preserve"> colored</w:t>
      </w:r>
      <w:r w:rsidR="009B2048">
        <w:t xml:space="preserve"> mini-marshmallows</w:t>
      </w:r>
      <w:r w:rsidR="00DB3AEA">
        <w:tab/>
      </w:r>
      <w:r>
        <w:tab/>
      </w:r>
      <w:r w:rsidR="00DB3AEA">
        <w:tab/>
      </w:r>
      <w:r w:rsidR="009B2048">
        <w:t>60 toothpicks</w:t>
      </w:r>
    </w:p>
    <w:p w:rsidR="009B2048" w:rsidRDefault="00DA23E6" w:rsidP="00DA23E6">
      <w:r>
        <w:t>1 sandwich baggie</w:t>
      </w:r>
      <w:r>
        <w:tab/>
      </w:r>
      <w:r>
        <w:tab/>
      </w:r>
      <w:r>
        <w:tab/>
        <w:t>45 white mini-marshmallows</w:t>
      </w:r>
    </w:p>
    <w:p w:rsidR="009B2048" w:rsidRDefault="009B2048"/>
    <w:p w:rsidR="009B2048" w:rsidRPr="009B2048" w:rsidRDefault="009B2048">
      <w:pPr>
        <w:rPr>
          <w:b/>
        </w:rPr>
      </w:pPr>
      <w:r w:rsidRPr="009B2048">
        <w:rPr>
          <w:b/>
        </w:rPr>
        <w:t>Preparation:</w:t>
      </w:r>
    </w:p>
    <w:p w:rsidR="009B2048" w:rsidRDefault="009B2048">
      <w:r>
        <w:t>If you desire to eat the gumdrops and marshmallows after the lab, wash your hands before starting and place paper towels on your desktop to work on.</w:t>
      </w:r>
    </w:p>
    <w:p w:rsidR="009B2048" w:rsidRDefault="009B2048"/>
    <w:p w:rsidR="009B2048" w:rsidRPr="009B2048" w:rsidRDefault="009B2048">
      <w:pPr>
        <w:rPr>
          <w:b/>
        </w:rPr>
      </w:pPr>
      <w:r w:rsidRPr="009B2048">
        <w:rPr>
          <w:b/>
        </w:rPr>
        <w:t>Procedure:</w:t>
      </w:r>
    </w:p>
    <w:p w:rsidR="009B2048" w:rsidRDefault="009B2048">
      <w:r>
        <w:t>Make three dimensionally correct models of the 13 possible VSEPR compound shapes.  This means not only do the angles need to be correct from top to bottom and left to right, but also from front to back.</w:t>
      </w:r>
    </w:p>
    <w:p w:rsidR="009B2048" w:rsidRDefault="009B2048"/>
    <w:p w:rsidR="009B2048" w:rsidRDefault="009B2048">
      <w:r>
        <w:t xml:space="preserve">A gumdrop represents </w:t>
      </w:r>
      <w:r w:rsidR="00DA23E6">
        <w:t>the center</w:t>
      </w:r>
      <w:r>
        <w:t xml:space="preserve"> atom (E).  Toothpicks represent bonds (lines or triangles).  Two </w:t>
      </w:r>
      <w:r w:rsidR="00DA23E6">
        <w:t xml:space="preserve">colored </w:t>
      </w:r>
      <w:r>
        <w:t>mini-marshmallo</w:t>
      </w:r>
      <w:r w:rsidR="00971995">
        <w:t>ws next to each other represent</w:t>
      </w:r>
      <w:r>
        <w:t xml:space="preserve"> a lone pair</w:t>
      </w:r>
      <w:r w:rsidR="00DA23E6">
        <w:t>, and a single white mini-marshmallow represents an outside atom (X)</w:t>
      </w:r>
    </w:p>
    <w:p w:rsidR="009B2048" w:rsidRDefault="009B2048"/>
    <w:p w:rsidR="009B2048" w:rsidRDefault="009B2048">
      <w:r>
        <w:t xml:space="preserve">After all 13 models have been built </w:t>
      </w:r>
      <w:r w:rsidR="00971995">
        <w:t xml:space="preserve">(there will be a few extra gumdrops and marshmallows) </w:t>
      </w:r>
      <w:r>
        <w:t xml:space="preserve">and are lined up in order, have your teacher check them off </w:t>
      </w:r>
      <w:r w:rsidR="00971995">
        <w:t>the</w:t>
      </w:r>
      <w:r>
        <w:t xml:space="preserve"> list</w:t>
      </w:r>
      <w:r w:rsidR="00971995">
        <w:t xml:space="preserve"> below</w:t>
      </w:r>
      <w:r>
        <w:t>.  Only after they have all been checked off can you eat the materials.</w:t>
      </w:r>
    </w:p>
    <w:p w:rsidR="009B2048" w:rsidRDefault="009B2048"/>
    <w:p w:rsidR="009B2048" w:rsidRDefault="009B2048">
      <w:r>
        <w:t>As time allows, you may get extra credit by matching the compounds</w:t>
      </w:r>
      <w:r w:rsidR="00DB3AEA">
        <w:t xml:space="preserve"> at the bottom</w:t>
      </w:r>
      <w:r>
        <w:t xml:space="preserve"> with </w:t>
      </w:r>
      <w:r w:rsidR="00DB3AEA">
        <w:t>its VSEPR shape.</w:t>
      </w:r>
    </w:p>
    <w:p w:rsidR="00DB3AEA" w:rsidRDefault="00DB3AEA"/>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09"/>
        <w:gridCol w:w="2303"/>
        <w:gridCol w:w="2303"/>
        <w:gridCol w:w="2540"/>
      </w:tblGrid>
      <w:tr w:rsidR="00DB3AEA" w:rsidTr="00245DFB">
        <w:trPr>
          <w:jc w:val="center"/>
        </w:trPr>
        <w:tc>
          <w:tcPr>
            <w:tcW w:w="1309" w:type="dxa"/>
            <w:vAlign w:val="center"/>
          </w:tcPr>
          <w:p w:rsidR="00DB3AEA" w:rsidRPr="00245DFB" w:rsidRDefault="00281E89" w:rsidP="00245DFB">
            <w:pPr>
              <w:jc w:val="center"/>
              <w:rPr>
                <w:b/>
              </w:rPr>
            </w:pPr>
            <w:r w:rsidRPr="00245DFB">
              <w:rPr>
                <w:b/>
              </w:rPr>
              <w:t>Check-off</w:t>
            </w:r>
          </w:p>
        </w:tc>
        <w:tc>
          <w:tcPr>
            <w:tcW w:w="2303" w:type="dxa"/>
            <w:vAlign w:val="center"/>
          </w:tcPr>
          <w:p w:rsidR="00DB3AEA" w:rsidRPr="00245DFB" w:rsidRDefault="00DB3AEA" w:rsidP="00245DFB">
            <w:pPr>
              <w:jc w:val="center"/>
              <w:rPr>
                <w:b/>
              </w:rPr>
            </w:pPr>
            <w:r w:rsidRPr="00245DFB">
              <w:rPr>
                <w:b/>
              </w:rPr>
              <w:t>E.G.</w:t>
            </w:r>
          </w:p>
        </w:tc>
        <w:tc>
          <w:tcPr>
            <w:tcW w:w="2303" w:type="dxa"/>
            <w:vAlign w:val="center"/>
          </w:tcPr>
          <w:p w:rsidR="00DB3AEA" w:rsidRPr="00245DFB" w:rsidRDefault="00DB3AEA" w:rsidP="00245DFB">
            <w:pPr>
              <w:jc w:val="center"/>
              <w:rPr>
                <w:b/>
              </w:rPr>
            </w:pPr>
            <w:r w:rsidRPr="00245DFB">
              <w:rPr>
                <w:b/>
              </w:rPr>
              <w:t>M.G.</w:t>
            </w:r>
          </w:p>
        </w:tc>
        <w:tc>
          <w:tcPr>
            <w:tcW w:w="2540" w:type="dxa"/>
          </w:tcPr>
          <w:p w:rsidR="00DB3AEA" w:rsidRPr="00245DFB" w:rsidRDefault="00DB3AEA">
            <w:pPr>
              <w:rPr>
                <w:b/>
              </w:rPr>
            </w:pPr>
            <w:r w:rsidRPr="00245DFB">
              <w:rPr>
                <w:b/>
              </w:rPr>
              <w:t>Matching Compound</w:t>
            </w:r>
          </w:p>
          <w:p w:rsidR="00DA23E6" w:rsidRPr="00245DFB" w:rsidRDefault="00DA23E6" w:rsidP="00245DFB">
            <w:pPr>
              <w:jc w:val="center"/>
              <w:rPr>
                <w:b/>
              </w:rPr>
            </w:pPr>
            <w:r w:rsidRPr="00245DFB">
              <w:rPr>
                <w:b/>
              </w:rPr>
              <w:t>(from below)</w:t>
            </w:r>
          </w:p>
        </w:tc>
      </w:tr>
      <w:tr w:rsidR="00DB3AEA" w:rsidTr="00245DFB">
        <w:trPr>
          <w:jc w:val="center"/>
        </w:trPr>
        <w:tc>
          <w:tcPr>
            <w:tcW w:w="1309" w:type="dxa"/>
          </w:tcPr>
          <w:p w:rsidR="00DB3AEA" w:rsidRDefault="00DB3AEA"/>
        </w:tc>
        <w:tc>
          <w:tcPr>
            <w:tcW w:w="2303" w:type="dxa"/>
          </w:tcPr>
          <w:p w:rsidR="00DB3AEA" w:rsidRDefault="00DB3AEA">
            <w:r>
              <w:t>linear</w:t>
            </w:r>
          </w:p>
        </w:tc>
        <w:tc>
          <w:tcPr>
            <w:tcW w:w="2303" w:type="dxa"/>
          </w:tcPr>
          <w:p w:rsidR="00DB3AEA" w:rsidRDefault="00DB3AEA" w:rsidP="00DB3AEA">
            <w:r>
              <w:t>linear</w:t>
            </w:r>
          </w:p>
        </w:tc>
        <w:tc>
          <w:tcPr>
            <w:tcW w:w="2540" w:type="dxa"/>
          </w:tcPr>
          <w:p w:rsidR="00DB3AEA" w:rsidRDefault="00DB3AEA"/>
        </w:tc>
      </w:tr>
      <w:tr w:rsidR="00DB3AEA" w:rsidTr="00245DFB">
        <w:trPr>
          <w:jc w:val="center"/>
        </w:trPr>
        <w:tc>
          <w:tcPr>
            <w:tcW w:w="1309" w:type="dxa"/>
          </w:tcPr>
          <w:p w:rsidR="00DB3AEA" w:rsidRDefault="00DB3AEA"/>
        </w:tc>
        <w:tc>
          <w:tcPr>
            <w:tcW w:w="2303" w:type="dxa"/>
          </w:tcPr>
          <w:p w:rsidR="00DB3AEA" w:rsidRDefault="00DB3AEA">
            <w:proofErr w:type="spellStart"/>
            <w:r>
              <w:t>trigonal</w:t>
            </w:r>
            <w:proofErr w:type="spellEnd"/>
            <w:r>
              <w:t xml:space="preserve"> planar</w:t>
            </w:r>
          </w:p>
        </w:tc>
        <w:tc>
          <w:tcPr>
            <w:tcW w:w="2303" w:type="dxa"/>
          </w:tcPr>
          <w:p w:rsidR="00DB3AEA" w:rsidRDefault="00DB3AEA" w:rsidP="00DB3AEA">
            <w:proofErr w:type="spellStart"/>
            <w:r>
              <w:t>trigonal</w:t>
            </w:r>
            <w:proofErr w:type="spellEnd"/>
            <w:r>
              <w:t xml:space="preserve"> planar</w:t>
            </w:r>
          </w:p>
        </w:tc>
        <w:tc>
          <w:tcPr>
            <w:tcW w:w="2540" w:type="dxa"/>
          </w:tcPr>
          <w:p w:rsidR="00DB3AEA" w:rsidRDefault="00DB3AEA"/>
        </w:tc>
      </w:tr>
      <w:tr w:rsidR="00DB3AEA" w:rsidTr="00245DFB">
        <w:trPr>
          <w:jc w:val="center"/>
        </w:trPr>
        <w:tc>
          <w:tcPr>
            <w:tcW w:w="1309" w:type="dxa"/>
          </w:tcPr>
          <w:p w:rsidR="00DB3AEA" w:rsidRDefault="00DB3AEA"/>
        </w:tc>
        <w:tc>
          <w:tcPr>
            <w:tcW w:w="2303" w:type="dxa"/>
          </w:tcPr>
          <w:p w:rsidR="00DB3AEA" w:rsidRDefault="00DB3AEA">
            <w:proofErr w:type="spellStart"/>
            <w:r>
              <w:t>trigonal</w:t>
            </w:r>
            <w:proofErr w:type="spellEnd"/>
            <w:r>
              <w:t xml:space="preserve"> planar</w:t>
            </w:r>
          </w:p>
        </w:tc>
        <w:tc>
          <w:tcPr>
            <w:tcW w:w="2303" w:type="dxa"/>
          </w:tcPr>
          <w:p w:rsidR="00DB3AEA" w:rsidRDefault="00DB3AEA" w:rsidP="00DB3AEA">
            <w:r>
              <w:t>angular or bent</w:t>
            </w:r>
          </w:p>
        </w:tc>
        <w:tc>
          <w:tcPr>
            <w:tcW w:w="2540" w:type="dxa"/>
          </w:tcPr>
          <w:p w:rsidR="00DB3AEA" w:rsidRDefault="00DB3AEA"/>
        </w:tc>
      </w:tr>
      <w:tr w:rsidR="00DB3AEA" w:rsidTr="00245DFB">
        <w:trPr>
          <w:jc w:val="center"/>
        </w:trPr>
        <w:tc>
          <w:tcPr>
            <w:tcW w:w="1309" w:type="dxa"/>
          </w:tcPr>
          <w:p w:rsidR="00DB3AEA" w:rsidRDefault="00DB3AEA"/>
        </w:tc>
        <w:tc>
          <w:tcPr>
            <w:tcW w:w="2303" w:type="dxa"/>
          </w:tcPr>
          <w:p w:rsidR="00DB3AEA" w:rsidRDefault="00DB3AEA">
            <w:r>
              <w:t>tetrahedral</w:t>
            </w:r>
          </w:p>
        </w:tc>
        <w:tc>
          <w:tcPr>
            <w:tcW w:w="2303" w:type="dxa"/>
          </w:tcPr>
          <w:p w:rsidR="00DB3AEA" w:rsidRDefault="00DB3AEA" w:rsidP="00DB3AEA">
            <w:r>
              <w:t>tetrahedral</w:t>
            </w:r>
          </w:p>
        </w:tc>
        <w:tc>
          <w:tcPr>
            <w:tcW w:w="2540" w:type="dxa"/>
          </w:tcPr>
          <w:p w:rsidR="00DB3AEA" w:rsidRDefault="00DB3AEA"/>
        </w:tc>
      </w:tr>
      <w:tr w:rsidR="00DB3AEA" w:rsidTr="00245DFB">
        <w:trPr>
          <w:jc w:val="center"/>
        </w:trPr>
        <w:tc>
          <w:tcPr>
            <w:tcW w:w="1309" w:type="dxa"/>
          </w:tcPr>
          <w:p w:rsidR="00DB3AEA" w:rsidRDefault="00DB3AEA"/>
        </w:tc>
        <w:tc>
          <w:tcPr>
            <w:tcW w:w="2303" w:type="dxa"/>
          </w:tcPr>
          <w:p w:rsidR="00DB3AEA" w:rsidRDefault="00DB3AEA">
            <w:r>
              <w:t>tetrahedral</w:t>
            </w:r>
          </w:p>
        </w:tc>
        <w:tc>
          <w:tcPr>
            <w:tcW w:w="2303" w:type="dxa"/>
          </w:tcPr>
          <w:p w:rsidR="00DB3AEA" w:rsidRDefault="00DB3AEA" w:rsidP="00DB3AEA">
            <w:proofErr w:type="spellStart"/>
            <w:r>
              <w:t>trigonal</w:t>
            </w:r>
            <w:proofErr w:type="spellEnd"/>
            <w:r>
              <w:t xml:space="preserve"> pyramidal</w:t>
            </w:r>
          </w:p>
        </w:tc>
        <w:tc>
          <w:tcPr>
            <w:tcW w:w="2540" w:type="dxa"/>
          </w:tcPr>
          <w:p w:rsidR="00DB3AEA" w:rsidRDefault="00DB3AEA"/>
        </w:tc>
      </w:tr>
      <w:tr w:rsidR="00DB3AEA" w:rsidTr="00245DFB">
        <w:trPr>
          <w:jc w:val="center"/>
        </w:trPr>
        <w:tc>
          <w:tcPr>
            <w:tcW w:w="1309" w:type="dxa"/>
          </w:tcPr>
          <w:p w:rsidR="00DB3AEA" w:rsidRDefault="00DB3AEA"/>
        </w:tc>
        <w:tc>
          <w:tcPr>
            <w:tcW w:w="2303" w:type="dxa"/>
          </w:tcPr>
          <w:p w:rsidR="00DB3AEA" w:rsidRDefault="00DB3AEA">
            <w:r>
              <w:t>tetrahedral</w:t>
            </w:r>
          </w:p>
        </w:tc>
        <w:tc>
          <w:tcPr>
            <w:tcW w:w="2303" w:type="dxa"/>
          </w:tcPr>
          <w:p w:rsidR="00DB3AEA" w:rsidRDefault="00DB3AEA" w:rsidP="00DB3AEA">
            <w:r>
              <w:t>angular or bent</w:t>
            </w:r>
          </w:p>
        </w:tc>
        <w:tc>
          <w:tcPr>
            <w:tcW w:w="2540" w:type="dxa"/>
          </w:tcPr>
          <w:p w:rsidR="00DB3AEA" w:rsidRDefault="00DB3AEA"/>
        </w:tc>
      </w:tr>
      <w:tr w:rsidR="00DB3AEA" w:rsidTr="00245DFB">
        <w:trPr>
          <w:jc w:val="center"/>
        </w:trPr>
        <w:tc>
          <w:tcPr>
            <w:tcW w:w="1309" w:type="dxa"/>
          </w:tcPr>
          <w:p w:rsidR="00DB3AEA" w:rsidRDefault="00DB3AEA"/>
        </w:tc>
        <w:tc>
          <w:tcPr>
            <w:tcW w:w="2303" w:type="dxa"/>
          </w:tcPr>
          <w:p w:rsidR="00DB3AEA" w:rsidRDefault="00DB3AEA">
            <w:proofErr w:type="spellStart"/>
            <w:r>
              <w:t>trigonal</w:t>
            </w:r>
            <w:proofErr w:type="spellEnd"/>
            <w:r>
              <w:t xml:space="preserve"> </w:t>
            </w:r>
            <w:proofErr w:type="spellStart"/>
            <w:r>
              <w:t>bipyramidal</w:t>
            </w:r>
            <w:proofErr w:type="spellEnd"/>
          </w:p>
        </w:tc>
        <w:tc>
          <w:tcPr>
            <w:tcW w:w="2303" w:type="dxa"/>
          </w:tcPr>
          <w:p w:rsidR="00DB3AEA" w:rsidRDefault="00DB3AEA" w:rsidP="00DB3AEA">
            <w:proofErr w:type="spellStart"/>
            <w:r>
              <w:t>trigonal</w:t>
            </w:r>
            <w:proofErr w:type="spellEnd"/>
            <w:r>
              <w:t xml:space="preserve"> </w:t>
            </w:r>
            <w:proofErr w:type="spellStart"/>
            <w:r>
              <w:t>bipyramidal</w:t>
            </w:r>
            <w:proofErr w:type="spellEnd"/>
          </w:p>
        </w:tc>
        <w:tc>
          <w:tcPr>
            <w:tcW w:w="2540" w:type="dxa"/>
          </w:tcPr>
          <w:p w:rsidR="00DB3AEA" w:rsidRDefault="00DB3AEA"/>
        </w:tc>
      </w:tr>
      <w:tr w:rsidR="00DB3AEA" w:rsidTr="00245DFB">
        <w:trPr>
          <w:jc w:val="center"/>
        </w:trPr>
        <w:tc>
          <w:tcPr>
            <w:tcW w:w="1309" w:type="dxa"/>
          </w:tcPr>
          <w:p w:rsidR="00DB3AEA" w:rsidRDefault="00DB3AEA"/>
        </w:tc>
        <w:tc>
          <w:tcPr>
            <w:tcW w:w="2303" w:type="dxa"/>
          </w:tcPr>
          <w:p w:rsidR="00DB3AEA" w:rsidRDefault="00DB3AEA">
            <w:proofErr w:type="spellStart"/>
            <w:r>
              <w:t>trigonal</w:t>
            </w:r>
            <w:proofErr w:type="spellEnd"/>
            <w:r>
              <w:t xml:space="preserve"> </w:t>
            </w:r>
            <w:proofErr w:type="spellStart"/>
            <w:r>
              <w:t>bipyramidal</w:t>
            </w:r>
            <w:proofErr w:type="spellEnd"/>
          </w:p>
        </w:tc>
        <w:tc>
          <w:tcPr>
            <w:tcW w:w="2303" w:type="dxa"/>
          </w:tcPr>
          <w:p w:rsidR="00DB3AEA" w:rsidRDefault="00DB3AEA" w:rsidP="00DB3AEA">
            <w:r>
              <w:t>irregular tetrahedral</w:t>
            </w:r>
          </w:p>
        </w:tc>
        <w:tc>
          <w:tcPr>
            <w:tcW w:w="2540" w:type="dxa"/>
          </w:tcPr>
          <w:p w:rsidR="00DB3AEA" w:rsidRDefault="00DB3AEA"/>
        </w:tc>
      </w:tr>
      <w:tr w:rsidR="00DB3AEA" w:rsidTr="00245DFB">
        <w:trPr>
          <w:jc w:val="center"/>
        </w:trPr>
        <w:tc>
          <w:tcPr>
            <w:tcW w:w="1309" w:type="dxa"/>
          </w:tcPr>
          <w:p w:rsidR="00DB3AEA" w:rsidRDefault="00DB3AEA"/>
        </w:tc>
        <w:tc>
          <w:tcPr>
            <w:tcW w:w="2303" w:type="dxa"/>
          </w:tcPr>
          <w:p w:rsidR="00DB3AEA" w:rsidRDefault="00DB3AEA">
            <w:proofErr w:type="spellStart"/>
            <w:r>
              <w:t>trigonal</w:t>
            </w:r>
            <w:proofErr w:type="spellEnd"/>
            <w:r>
              <w:t xml:space="preserve"> </w:t>
            </w:r>
            <w:proofErr w:type="spellStart"/>
            <w:r>
              <w:t>bipyramidal</w:t>
            </w:r>
            <w:proofErr w:type="spellEnd"/>
          </w:p>
        </w:tc>
        <w:tc>
          <w:tcPr>
            <w:tcW w:w="2303" w:type="dxa"/>
          </w:tcPr>
          <w:p w:rsidR="00DB3AEA" w:rsidRDefault="00DB3AEA" w:rsidP="00DB3AEA">
            <w:r>
              <w:t>T-shaped</w:t>
            </w:r>
          </w:p>
        </w:tc>
        <w:tc>
          <w:tcPr>
            <w:tcW w:w="2540" w:type="dxa"/>
          </w:tcPr>
          <w:p w:rsidR="00DB3AEA" w:rsidRDefault="00DB3AEA"/>
        </w:tc>
      </w:tr>
      <w:tr w:rsidR="00DB3AEA" w:rsidTr="00245DFB">
        <w:trPr>
          <w:jc w:val="center"/>
        </w:trPr>
        <w:tc>
          <w:tcPr>
            <w:tcW w:w="1309" w:type="dxa"/>
          </w:tcPr>
          <w:p w:rsidR="00DB3AEA" w:rsidRDefault="00DB3AEA"/>
        </w:tc>
        <w:tc>
          <w:tcPr>
            <w:tcW w:w="2303" w:type="dxa"/>
          </w:tcPr>
          <w:p w:rsidR="00DB3AEA" w:rsidRDefault="00DB3AEA">
            <w:proofErr w:type="spellStart"/>
            <w:r>
              <w:t>trigonal</w:t>
            </w:r>
            <w:proofErr w:type="spellEnd"/>
            <w:r>
              <w:t xml:space="preserve"> </w:t>
            </w:r>
            <w:proofErr w:type="spellStart"/>
            <w:r>
              <w:t>bipyramidal</w:t>
            </w:r>
            <w:proofErr w:type="spellEnd"/>
          </w:p>
        </w:tc>
        <w:tc>
          <w:tcPr>
            <w:tcW w:w="2303" w:type="dxa"/>
          </w:tcPr>
          <w:p w:rsidR="00DB3AEA" w:rsidRDefault="00DB3AEA" w:rsidP="00DB3AEA">
            <w:r>
              <w:t>linear</w:t>
            </w:r>
          </w:p>
        </w:tc>
        <w:tc>
          <w:tcPr>
            <w:tcW w:w="2540" w:type="dxa"/>
          </w:tcPr>
          <w:p w:rsidR="00DB3AEA" w:rsidRDefault="00DB3AEA"/>
        </w:tc>
      </w:tr>
      <w:tr w:rsidR="00281E89" w:rsidTr="00245DFB">
        <w:trPr>
          <w:jc w:val="center"/>
        </w:trPr>
        <w:tc>
          <w:tcPr>
            <w:tcW w:w="1309" w:type="dxa"/>
          </w:tcPr>
          <w:p w:rsidR="00281E89" w:rsidRDefault="00281E89"/>
        </w:tc>
        <w:tc>
          <w:tcPr>
            <w:tcW w:w="2303" w:type="dxa"/>
          </w:tcPr>
          <w:p w:rsidR="00281E89" w:rsidRDefault="00281E89">
            <w:r>
              <w:t>octahedral</w:t>
            </w:r>
          </w:p>
        </w:tc>
        <w:tc>
          <w:tcPr>
            <w:tcW w:w="2303" w:type="dxa"/>
          </w:tcPr>
          <w:p w:rsidR="00281E89" w:rsidRDefault="00281E89" w:rsidP="00281E89">
            <w:r>
              <w:t>octahedral</w:t>
            </w:r>
          </w:p>
        </w:tc>
        <w:tc>
          <w:tcPr>
            <w:tcW w:w="2540" w:type="dxa"/>
          </w:tcPr>
          <w:p w:rsidR="00281E89" w:rsidRDefault="00281E89"/>
        </w:tc>
      </w:tr>
      <w:tr w:rsidR="00281E89" w:rsidTr="00245DFB">
        <w:trPr>
          <w:jc w:val="center"/>
        </w:trPr>
        <w:tc>
          <w:tcPr>
            <w:tcW w:w="1309" w:type="dxa"/>
          </w:tcPr>
          <w:p w:rsidR="00281E89" w:rsidRDefault="00281E89"/>
        </w:tc>
        <w:tc>
          <w:tcPr>
            <w:tcW w:w="2303" w:type="dxa"/>
          </w:tcPr>
          <w:p w:rsidR="00281E89" w:rsidRDefault="00281E89">
            <w:r>
              <w:t>octahedral</w:t>
            </w:r>
          </w:p>
        </w:tc>
        <w:tc>
          <w:tcPr>
            <w:tcW w:w="2303" w:type="dxa"/>
          </w:tcPr>
          <w:p w:rsidR="00281E89" w:rsidRDefault="00281E89" w:rsidP="00281E89">
            <w:r>
              <w:t>square pyramidal</w:t>
            </w:r>
          </w:p>
        </w:tc>
        <w:tc>
          <w:tcPr>
            <w:tcW w:w="2540" w:type="dxa"/>
          </w:tcPr>
          <w:p w:rsidR="00281E89" w:rsidRDefault="00281E89"/>
        </w:tc>
      </w:tr>
      <w:tr w:rsidR="00281E89" w:rsidTr="00245DFB">
        <w:trPr>
          <w:jc w:val="center"/>
        </w:trPr>
        <w:tc>
          <w:tcPr>
            <w:tcW w:w="1309" w:type="dxa"/>
          </w:tcPr>
          <w:p w:rsidR="00281E89" w:rsidRDefault="00281E89"/>
        </w:tc>
        <w:tc>
          <w:tcPr>
            <w:tcW w:w="2303" w:type="dxa"/>
          </w:tcPr>
          <w:p w:rsidR="00281E89" w:rsidRDefault="00281E89">
            <w:r>
              <w:t>octahedral</w:t>
            </w:r>
          </w:p>
        </w:tc>
        <w:tc>
          <w:tcPr>
            <w:tcW w:w="2303" w:type="dxa"/>
          </w:tcPr>
          <w:p w:rsidR="00281E89" w:rsidRDefault="00281E89" w:rsidP="00281E89">
            <w:r>
              <w:t>square planar</w:t>
            </w:r>
          </w:p>
        </w:tc>
        <w:tc>
          <w:tcPr>
            <w:tcW w:w="2540" w:type="dxa"/>
          </w:tcPr>
          <w:p w:rsidR="00281E89" w:rsidRDefault="00281E89"/>
        </w:tc>
      </w:tr>
    </w:tbl>
    <w:p w:rsidR="00DB3AEA" w:rsidRDefault="00DB3AEA"/>
    <w:p w:rsidR="00DB3AEA" w:rsidRDefault="00D4348C" w:rsidP="00245DFB">
      <w:r>
        <w:t>SnCl</w:t>
      </w:r>
      <w:r w:rsidRPr="007B1FA6">
        <w:rPr>
          <w:vertAlign w:val="subscript"/>
        </w:rPr>
        <w:t>3</w:t>
      </w:r>
      <w:r w:rsidRPr="007B1FA6">
        <w:rPr>
          <w:vertAlign w:val="superscript"/>
        </w:rPr>
        <w:t>-</w:t>
      </w:r>
      <w:r>
        <w:tab/>
      </w:r>
      <w:r>
        <w:tab/>
      </w:r>
      <w:r w:rsidR="007B1FA6">
        <w:tab/>
      </w:r>
      <w:r>
        <w:t>AsO</w:t>
      </w:r>
      <w:r w:rsidRPr="007B1FA6">
        <w:rPr>
          <w:vertAlign w:val="subscript"/>
        </w:rPr>
        <w:t>4</w:t>
      </w:r>
      <w:r w:rsidRPr="007B1FA6">
        <w:rPr>
          <w:vertAlign w:val="superscript"/>
        </w:rPr>
        <w:t>-3</w:t>
      </w:r>
      <w:r>
        <w:tab/>
      </w:r>
      <w:r w:rsidR="007B1FA6">
        <w:tab/>
      </w:r>
      <w:r w:rsidR="007B1FA6">
        <w:tab/>
      </w:r>
      <w:r>
        <w:t>SnCl</w:t>
      </w:r>
      <w:r w:rsidRPr="007B1FA6">
        <w:rPr>
          <w:vertAlign w:val="subscript"/>
        </w:rPr>
        <w:t>6</w:t>
      </w:r>
      <w:r w:rsidRPr="007B1FA6">
        <w:rPr>
          <w:vertAlign w:val="superscript"/>
        </w:rPr>
        <w:t>-2</w:t>
      </w:r>
      <w:r>
        <w:tab/>
      </w:r>
      <w:r w:rsidR="007B1FA6">
        <w:tab/>
      </w:r>
      <w:r w:rsidR="007B1FA6">
        <w:tab/>
      </w:r>
      <w:r>
        <w:t>ClBr</w:t>
      </w:r>
      <w:r w:rsidRPr="007B1FA6">
        <w:rPr>
          <w:vertAlign w:val="subscript"/>
        </w:rPr>
        <w:t>3</w:t>
      </w:r>
      <w:r>
        <w:tab/>
      </w:r>
      <w:r w:rsidR="007B1FA6">
        <w:tab/>
      </w:r>
      <w:r>
        <w:tab/>
        <w:t>IF</w:t>
      </w:r>
      <w:r w:rsidRPr="007B1FA6">
        <w:rPr>
          <w:vertAlign w:val="subscript"/>
        </w:rPr>
        <w:t>4</w:t>
      </w:r>
      <w:r w:rsidRPr="007B1FA6">
        <w:rPr>
          <w:vertAlign w:val="superscript"/>
        </w:rPr>
        <w:t>-</w:t>
      </w:r>
    </w:p>
    <w:p w:rsidR="00D4348C" w:rsidRDefault="00D4348C" w:rsidP="00245DFB">
      <w:r>
        <w:t>GaBr</w:t>
      </w:r>
      <w:r w:rsidRPr="007B1FA6">
        <w:rPr>
          <w:vertAlign w:val="subscript"/>
        </w:rPr>
        <w:t>3</w:t>
      </w:r>
      <w:r>
        <w:tab/>
      </w:r>
      <w:r>
        <w:tab/>
      </w:r>
      <w:r w:rsidR="007B1FA6">
        <w:tab/>
      </w:r>
      <w:r>
        <w:t>BeI</w:t>
      </w:r>
      <w:r w:rsidRPr="007B1FA6">
        <w:rPr>
          <w:vertAlign w:val="subscript"/>
        </w:rPr>
        <w:t>2</w:t>
      </w:r>
      <w:r>
        <w:tab/>
      </w:r>
      <w:r>
        <w:tab/>
      </w:r>
      <w:r w:rsidR="007B1FA6">
        <w:tab/>
      </w:r>
      <w:r>
        <w:t>PBr</w:t>
      </w:r>
      <w:r w:rsidRPr="007B1FA6">
        <w:rPr>
          <w:vertAlign w:val="subscript"/>
        </w:rPr>
        <w:t>5</w:t>
      </w:r>
      <w:r>
        <w:tab/>
      </w:r>
      <w:r>
        <w:tab/>
      </w:r>
      <w:r w:rsidR="007B1FA6">
        <w:tab/>
      </w:r>
      <w:r>
        <w:t>SI</w:t>
      </w:r>
      <w:r w:rsidRPr="007B1FA6">
        <w:rPr>
          <w:vertAlign w:val="subscript"/>
        </w:rPr>
        <w:t>4</w:t>
      </w:r>
      <w:r>
        <w:tab/>
      </w:r>
      <w:r w:rsidR="007B1FA6">
        <w:tab/>
      </w:r>
      <w:r>
        <w:tab/>
        <w:t>KrCl</w:t>
      </w:r>
      <w:r w:rsidRPr="007B1FA6">
        <w:rPr>
          <w:vertAlign w:val="subscript"/>
        </w:rPr>
        <w:t>2</w:t>
      </w:r>
    </w:p>
    <w:sectPr w:rsidR="00D4348C" w:rsidSect="00DB3AEA">
      <w:pgSz w:w="12240" w:h="15840"/>
      <w:pgMar w:top="1008" w:right="1008" w:bottom="1008"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drawingGridHorizontalSpacing w:val="120"/>
  <w:displayHorizontalDrawingGridEvery w:val="2"/>
  <w:displayVerticalDrawingGridEvery w:val="2"/>
  <w:characterSpacingControl w:val="doNotCompress"/>
  <w:compat/>
  <w:rsids>
    <w:rsidRoot w:val="009B2048"/>
    <w:rsid w:val="00122127"/>
    <w:rsid w:val="001F2E86"/>
    <w:rsid w:val="00245DFB"/>
    <w:rsid w:val="00281E89"/>
    <w:rsid w:val="0051704B"/>
    <w:rsid w:val="00522776"/>
    <w:rsid w:val="00536C45"/>
    <w:rsid w:val="005A43A6"/>
    <w:rsid w:val="005F23E4"/>
    <w:rsid w:val="00791ABC"/>
    <w:rsid w:val="007A4F4E"/>
    <w:rsid w:val="007B1FA6"/>
    <w:rsid w:val="007D2C6D"/>
    <w:rsid w:val="007D5D0B"/>
    <w:rsid w:val="008D702F"/>
    <w:rsid w:val="00947DAB"/>
    <w:rsid w:val="00971995"/>
    <w:rsid w:val="009B2048"/>
    <w:rsid w:val="00AE47A6"/>
    <w:rsid w:val="00BB1E06"/>
    <w:rsid w:val="00D4348C"/>
    <w:rsid w:val="00DA23E6"/>
    <w:rsid w:val="00DB3AEA"/>
    <w:rsid w:val="00EA49F3"/>
    <w:rsid w:val="00F60AC9"/>
    <w:rsid w:val="00FA434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D2C6D"/>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DB3AE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261</Words>
  <Characters>1493</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Class Period: _________</vt:lpstr>
    </vt:vector>
  </TitlesOfParts>
  <Company>Birdville ISD</Company>
  <LinksUpToDate>false</LinksUpToDate>
  <CharactersWithSpaces>1751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Class Period: _________</dc:title>
  <dc:subject/>
  <dc:creator>Internal User</dc:creator>
  <cp:keywords/>
  <dc:description/>
  <cp:lastModifiedBy>Internal User</cp:lastModifiedBy>
  <cp:revision>2</cp:revision>
  <cp:lastPrinted>2011-02-14T14:15:00Z</cp:lastPrinted>
  <dcterms:created xsi:type="dcterms:W3CDTF">2011-02-14T14:25:00Z</dcterms:created>
  <dcterms:modified xsi:type="dcterms:W3CDTF">2011-02-14T14:25:00Z</dcterms:modified>
</cp:coreProperties>
</file>